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2F" w:rsidRDefault="00F7092F" w:rsidP="002561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 akcji „Wisła… zostaję dłużej – dostaję więcej”</w:t>
      </w:r>
    </w:p>
    <w:p w:rsidR="00F7092F" w:rsidRDefault="00F7092F" w:rsidP="00F7092F">
      <w:pPr>
        <w:pStyle w:val="Bezodstpw"/>
        <w:ind w:left="720"/>
        <w:jc w:val="both"/>
        <w:rPr>
          <w:rFonts w:ascii="Arial" w:hAnsi="Arial" w:cs="Arial"/>
        </w:rPr>
      </w:pPr>
    </w:p>
    <w:p w:rsidR="00303CCB" w:rsidRDefault="0025618A" w:rsidP="0025618A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Organizatorem akcji „Wisła …</w:t>
      </w:r>
      <w:r w:rsidR="00C666E3">
        <w:rPr>
          <w:rFonts w:ascii="Arial" w:hAnsi="Arial" w:cs="Arial"/>
        </w:rPr>
        <w:t xml:space="preserve"> zostaję dłużej -</w:t>
      </w:r>
      <w:r>
        <w:rPr>
          <w:rFonts w:ascii="Arial" w:hAnsi="Arial" w:cs="Arial"/>
        </w:rPr>
        <w:t xml:space="preserve"> dostaję więcej” jest Gmina Wisła.</w:t>
      </w:r>
    </w:p>
    <w:p w:rsidR="0025618A" w:rsidRDefault="0025618A" w:rsidP="0025618A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Akcja skierowana jest do osób fizycznych lub grup, które przebywają w Wiśle dłużej niż dobę, korzystają z miejsc noclegowych w ośrodkach zlokalizowanych na terenie Wisły oraz uiściły opłatę miejscową.</w:t>
      </w:r>
      <w:r w:rsidR="00321EE3">
        <w:rPr>
          <w:rFonts w:ascii="Arial" w:hAnsi="Arial" w:cs="Arial"/>
        </w:rPr>
        <w:t xml:space="preserve"> Dokumentem uprawniającym do skorzystania z rabatów na wybrane atrakcje jest niniejsza karta rabatowa.</w:t>
      </w:r>
    </w:p>
    <w:p w:rsidR="00C666E3" w:rsidRDefault="00C666E3" w:rsidP="0025618A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Osoba, dla które</w:t>
      </w:r>
      <w:r w:rsidR="00F7092F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jest wydawana karta rabatowa jest zobowiązana do podania swojego imienia i nazwiska, adresu e-mail (o ile taki posiada)</w:t>
      </w:r>
      <w:r w:rsidR="00321EE3">
        <w:rPr>
          <w:rFonts w:ascii="Arial" w:hAnsi="Arial" w:cs="Arial"/>
        </w:rPr>
        <w:t>, nazwę województwa, z którego przyjechała</w:t>
      </w:r>
      <w:r>
        <w:rPr>
          <w:rFonts w:ascii="Arial" w:hAnsi="Arial" w:cs="Arial"/>
        </w:rPr>
        <w:t xml:space="preserve"> oraz informacji o liczbie osób, jeżeli jest to pobyt grupowy.</w:t>
      </w:r>
    </w:p>
    <w:p w:rsidR="00594091" w:rsidRDefault="00594091" w:rsidP="0025618A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Karta rabatowa jest ważna w okresie pobytu, za który wniesiona została opłata miejscowa.</w:t>
      </w:r>
    </w:p>
    <w:p w:rsidR="00C666E3" w:rsidRDefault="00594091" w:rsidP="0025618A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pobytu grupowego karta rabatowa jest wydawana dla danej grupy i uprawnia do korzystania z rabatów wszystkich członków tej grupy.</w:t>
      </w:r>
      <w:r w:rsidR="00C666E3">
        <w:rPr>
          <w:rFonts w:ascii="Arial" w:hAnsi="Arial" w:cs="Arial"/>
        </w:rPr>
        <w:t xml:space="preserve"> </w:t>
      </w:r>
    </w:p>
    <w:p w:rsidR="00594091" w:rsidRDefault="0025618A" w:rsidP="0025618A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Rabatem objęte są usługi i bilety wskazane na karcie rabatowej.</w:t>
      </w:r>
      <w:r w:rsidR="00594091">
        <w:rPr>
          <w:rFonts w:ascii="Arial" w:hAnsi="Arial" w:cs="Arial"/>
        </w:rPr>
        <w:t xml:space="preserve"> W okresie ważności karty rabatowej z usług i biletów objętych rabatem można korzystać wielokrotnie.</w:t>
      </w:r>
    </w:p>
    <w:p w:rsidR="00594091" w:rsidRDefault="00594091" w:rsidP="0025618A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Rabaty z karty rabatowej nie sumują się z innymi rabatami i promocjami udzielanymi dodatkowo przez podmioty </w:t>
      </w:r>
      <w:r w:rsidR="00321EE3">
        <w:rPr>
          <w:rFonts w:ascii="Arial" w:hAnsi="Arial" w:cs="Arial"/>
        </w:rPr>
        <w:t xml:space="preserve">oferujące atrakcje </w:t>
      </w:r>
      <w:r>
        <w:rPr>
          <w:rFonts w:ascii="Arial" w:hAnsi="Arial" w:cs="Arial"/>
        </w:rPr>
        <w:t>wskazane w karcie rabatowej.</w:t>
      </w:r>
    </w:p>
    <w:p w:rsidR="00321EE3" w:rsidRDefault="00594091" w:rsidP="0025618A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Rabaty ujęte w karcie rabatowej nie dotyczą biletów wstępu na</w:t>
      </w:r>
      <w:r w:rsidR="00321EE3">
        <w:rPr>
          <w:rFonts w:ascii="Arial" w:hAnsi="Arial" w:cs="Arial"/>
        </w:rPr>
        <w:t xml:space="preserve"> ewentualne</w:t>
      </w:r>
      <w:r>
        <w:rPr>
          <w:rFonts w:ascii="Arial" w:hAnsi="Arial" w:cs="Arial"/>
        </w:rPr>
        <w:t xml:space="preserve"> </w:t>
      </w:r>
      <w:r w:rsidR="00321EE3">
        <w:rPr>
          <w:rFonts w:ascii="Arial" w:hAnsi="Arial" w:cs="Arial"/>
        </w:rPr>
        <w:t>imprezy i wydarzenia specjalne organizowane dodatkowo przez podmioty oferujące atrakcje turystyczne objęte rabatem.</w:t>
      </w:r>
    </w:p>
    <w:p w:rsidR="00466D03" w:rsidRDefault="00321EE3" w:rsidP="0025618A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Posiadanie karty rabatowej nie jest równoznaczne z rezerwacją wybranej atrakcji. </w:t>
      </w:r>
      <w:r w:rsidR="00594091">
        <w:rPr>
          <w:rFonts w:ascii="Arial" w:hAnsi="Arial" w:cs="Arial"/>
        </w:rPr>
        <w:t xml:space="preserve"> </w:t>
      </w:r>
    </w:p>
    <w:p w:rsidR="00466D03" w:rsidRDefault="00466D03" w:rsidP="0025618A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Akcja obowiązuje w okresie wskazanym przez organizatora.</w:t>
      </w:r>
    </w:p>
    <w:p w:rsidR="00466D03" w:rsidRDefault="00466D03" w:rsidP="00466D03">
      <w:pPr>
        <w:pStyle w:val="Bezodstpw"/>
        <w:jc w:val="both"/>
        <w:rPr>
          <w:rFonts w:ascii="Arial" w:hAnsi="Arial" w:cs="Arial"/>
        </w:rPr>
      </w:pPr>
    </w:p>
    <w:p w:rsidR="00466D03" w:rsidRDefault="00466D03" w:rsidP="00466D03">
      <w:pPr>
        <w:pStyle w:val="Bezodstpw"/>
        <w:jc w:val="both"/>
        <w:rPr>
          <w:rFonts w:ascii="Arial" w:hAnsi="Arial" w:cs="Arial"/>
        </w:rPr>
      </w:pPr>
    </w:p>
    <w:p w:rsidR="00466D03" w:rsidRDefault="00466D03" w:rsidP="00466D03">
      <w:pPr>
        <w:pStyle w:val="Bezodstpw"/>
        <w:jc w:val="both"/>
        <w:rPr>
          <w:rFonts w:ascii="Arial" w:hAnsi="Arial" w:cs="Arial"/>
        </w:rPr>
      </w:pPr>
    </w:p>
    <w:p w:rsidR="00466D03" w:rsidRDefault="00466D03" w:rsidP="00466D03">
      <w:pPr>
        <w:pStyle w:val="Bezodstpw"/>
        <w:jc w:val="both"/>
        <w:rPr>
          <w:rFonts w:ascii="Arial" w:hAnsi="Arial" w:cs="Arial"/>
        </w:rPr>
      </w:pPr>
    </w:p>
    <w:p w:rsidR="00466D03" w:rsidRDefault="00466D03" w:rsidP="00466D03">
      <w:pPr>
        <w:pStyle w:val="Bezodstpw"/>
        <w:jc w:val="both"/>
        <w:rPr>
          <w:rFonts w:ascii="Arial" w:hAnsi="Arial" w:cs="Arial"/>
        </w:rPr>
      </w:pPr>
    </w:p>
    <w:p w:rsidR="00466D03" w:rsidRDefault="00466D03" w:rsidP="00466D03">
      <w:pPr>
        <w:pStyle w:val="Bezodstpw"/>
        <w:jc w:val="both"/>
        <w:rPr>
          <w:rFonts w:ascii="Arial" w:hAnsi="Arial" w:cs="Arial"/>
        </w:rPr>
      </w:pPr>
    </w:p>
    <w:p w:rsidR="00466D03" w:rsidRDefault="00466D03" w:rsidP="00466D03">
      <w:pPr>
        <w:pStyle w:val="Bezodstpw"/>
        <w:jc w:val="both"/>
        <w:rPr>
          <w:rFonts w:ascii="Arial" w:hAnsi="Arial" w:cs="Arial"/>
        </w:rPr>
      </w:pPr>
    </w:p>
    <w:sectPr w:rsidR="00466D03" w:rsidSect="00320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31C94"/>
    <w:multiLevelType w:val="hybridMultilevel"/>
    <w:tmpl w:val="5E9C0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48AD"/>
    <w:rsid w:val="000D191F"/>
    <w:rsid w:val="00130863"/>
    <w:rsid w:val="0025618A"/>
    <w:rsid w:val="00283CDF"/>
    <w:rsid w:val="00320F04"/>
    <w:rsid w:val="00321EE3"/>
    <w:rsid w:val="00466D03"/>
    <w:rsid w:val="00594091"/>
    <w:rsid w:val="00636DD6"/>
    <w:rsid w:val="006E35DE"/>
    <w:rsid w:val="00B848AD"/>
    <w:rsid w:val="00C666E3"/>
    <w:rsid w:val="00F7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F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61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61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 Foltyn</dc:creator>
  <cp:lastModifiedBy>KS</cp:lastModifiedBy>
  <cp:revision>2</cp:revision>
  <dcterms:created xsi:type="dcterms:W3CDTF">2017-07-10T07:55:00Z</dcterms:created>
  <dcterms:modified xsi:type="dcterms:W3CDTF">2017-07-10T07:55:00Z</dcterms:modified>
</cp:coreProperties>
</file>